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95F1" w14:textId="11F7E544" w:rsidR="00A60E8D" w:rsidRPr="006135E3" w:rsidRDefault="006135E3" w:rsidP="00A60E8D">
      <w:pPr>
        <w:spacing w:after="0" w:line="240" w:lineRule="auto"/>
        <w:jc w:val="center"/>
        <w:rPr>
          <w:rFonts w:ascii="Poppins Light" w:eastAsia="Times New Roman" w:hAnsi="Poppins Light" w:cs="Poppins Light"/>
          <w:sz w:val="40"/>
          <w:szCs w:val="40"/>
        </w:rPr>
      </w:pPr>
      <w:r w:rsidRPr="006135E3">
        <w:rPr>
          <w:rFonts w:ascii="Poppins Light" w:eastAsia="Times New Roman" w:hAnsi="Poppins Light" w:cs="Poppins Light"/>
          <w:b/>
          <w:bCs/>
          <w:sz w:val="40"/>
          <w:szCs w:val="40"/>
        </w:rPr>
        <w:t>Accessibility Toolbar</w:t>
      </w:r>
    </w:p>
    <w:p w14:paraId="17BDE571" w14:textId="77777777" w:rsidR="00A60E8D" w:rsidRPr="0012407C" w:rsidRDefault="00A60E8D" w:rsidP="00A60E8D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6135E3">
        <w:rPr>
          <w:rFonts w:ascii="Poppins Light" w:eastAsia="Times New Roman" w:hAnsi="Poppins Light" w:cs="Poppins Light"/>
          <w:sz w:val="40"/>
          <w:szCs w:val="40"/>
        </w:rPr>
        <w:t>Quick Reference Card</w:t>
      </w:r>
      <w:r w:rsidR="0049137A">
        <w:rPr>
          <w:rFonts w:ascii="Open Sans" w:eastAsia="Times New Roman" w:hAnsi="Open Sans" w:cs="Open Sans"/>
          <w:sz w:val="40"/>
          <w:szCs w:val="40"/>
        </w:rPr>
        <w:br/>
      </w:r>
    </w:p>
    <w:p w14:paraId="6156912F" w14:textId="77777777" w:rsidR="00BC2903" w:rsidRPr="00A60E8D" w:rsidRDefault="00BC2903" w:rsidP="00A60E8D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293"/>
        <w:gridCol w:w="3458"/>
        <w:gridCol w:w="3323"/>
      </w:tblGrid>
      <w:tr w:rsidR="006135E3" w:rsidRPr="003B7580" w14:paraId="1CB296F9" w14:textId="77777777" w:rsidTr="006135E3">
        <w:tc>
          <w:tcPr>
            <w:tcW w:w="1266" w:type="dxa"/>
            <w:shd w:val="pct1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0C98C5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278" w:type="dxa"/>
            <w:shd w:val="pct1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4D93E2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0" w:type="auto"/>
            <w:shd w:val="pct1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2F2889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shd w:val="pct1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32C4BF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b/>
                <w:bCs/>
                <w:sz w:val="20"/>
                <w:szCs w:val="20"/>
              </w:rPr>
              <w:t>User Benefits</w:t>
            </w:r>
          </w:p>
        </w:tc>
      </w:tr>
      <w:tr w:rsidR="006135E3" w:rsidRPr="003B7580" w14:paraId="1214251D" w14:textId="77777777" w:rsidTr="006135E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56A228" w14:textId="77777777" w:rsidR="00A60E8D" w:rsidRPr="006135E3" w:rsidRDefault="0079214F" w:rsidP="00A60E8D">
            <w:pPr>
              <w:spacing w:after="0" w:line="240" w:lineRule="auto"/>
              <w:jc w:val="center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w:drawing>
                <wp:inline distT="0" distB="0" distL="0" distR="0" wp14:anchorId="77D7C5D6" wp14:editId="2BCD92C3">
                  <wp:extent cx="398145" cy="487680"/>
                  <wp:effectExtent l="0" t="0" r="1905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2S v3 Feb 202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9787E3" w14:textId="77777777" w:rsidR="003B7580" w:rsidRPr="006135E3" w:rsidRDefault="003B7580" w:rsidP="003B7580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Click or Hover to Speak</w:t>
            </w:r>
          </w:p>
          <w:p w14:paraId="2844E183" w14:textId="77777777" w:rsidR="003B7580" w:rsidRPr="006135E3" w:rsidRDefault="003B7580" w:rsidP="003B7580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(</w:t>
            </w:r>
            <w:r w:rsidR="00A60E8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Read Aloud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8C3474" w14:textId="632D2CC3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Reads text aloud with dual </w:t>
            </w:r>
            <w:proofErr w:type="spellStart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colo</w:t>
            </w:r>
            <w:r w:rsidR="00E95616">
              <w:rPr>
                <w:rFonts w:ascii="Poppins Light" w:eastAsia="Times New Roman" w:hAnsi="Poppins Light" w:cs="Poppins Light"/>
                <w:sz w:val="20"/>
                <w:szCs w:val="20"/>
              </w:rPr>
              <w:t>u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r</w:t>
            </w:r>
            <w:proofErr w:type="spellEnd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highlighting</w:t>
            </w:r>
            <w:r w:rsidR="003B7580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at word and sentence level in contrasting </w:t>
            </w:r>
            <w:proofErr w:type="spellStart"/>
            <w:r w:rsidR="003B7580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colo</w:t>
            </w:r>
            <w:r w:rsidR="00E95616">
              <w:rPr>
                <w:rFonts w:ascii="Poppins Light" w:eastAsia="Times New Roman" w:hAnsi="Poppins Light" w:cs="Poppins Light"/>
                <w:sz w:val="20"/>
                <w:szCs w:val="20"/>
              </w:rPr>
              <w:t>u</w:t>
            </w:r>
            <w:r w:rsidR="003B7580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rs</w:t>
            </w:r>
            <w:proofErr w:type="spellEnd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by simply </w:t>
            </w:r>
            <w:r w:rsidR="003B7580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clicking (default) on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or </w:t>
            </w:r>
            <w:r w:rsidR="003B7580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hovering over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any text.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54C7D" w14:textId="57CA9B6E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Hearing </w:t>
            </w:r>
            <w:r w:rsidR="002A1BF5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and seeing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</w:t>
            </w:r>
            <w:r w:rsidR="000F02D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text 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read aloud increases focus and improves retention.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The word will be read aloud in a British Accent.</w:t>
            </w:r>
          </w:p>
        </w:tc>
      </w:tr>
      <w:tr w:rsidR="006135E3" w:rsidRPr="003B7580" w14:paraId="33A79E67" w14:textId="77777777" w:rsidTr="006135E3">
        <w:trPr>
          <w:trHeight w:val="2238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E08AE0" w14:textId="77777777" w:rsidR="00A60E8D" w:rsidRPr="006135E3" w:rsidRDefault="00153A9D" w:rsidP="00A60E8D">
            <w:pPr>
              <w:spacing w:after="0" w:line="240" w:lineRule="auto"/>
              <w:jc w:val="center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8840B99" wp14:editId="4CBDAE5E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679450</wp:posOffset>
                  </wp:positionV>
                  <wp:extent cx="354330" cy="364490"/>
                  <wp:effectExtent l="0" t="0" r="762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 v3 Feb 202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23D7386C" wp14:editId="129C4CC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384175</wp:posOffset>
                  </wp:positionV>
                  <wp:extent cx="336550" cy="367030"/>
                  <wp:effectExtent l="0" t="0" r="635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ause v3 Feb 202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7580"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139EAA0" wp14:editId="75EAB36B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58420</wp:posOffset>
                  </wp:positionV>
                  <wp:extent cx="330835" cy="335280"/>
                  <wp:effectExtent l="0" t="0" r="0" b="762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lay v3 Feb 202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E8D"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21205" wp14:editId="2CAA374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301752" cy="941832"/>
                      <wp:effectExtent l="0" t="0" r="0" b="0"/>
                      <wp:wrapSquare wrapText="bothSides"/>
                      <wp:docPr id="18" name="Rectangle 18" descr="https://lh5.googleusercontent.com/IVzXF6JDtUra-eHojinqLV7hMWlyPlIwDnfZgJQEHjcUP7sWGqPXAOk4xsbQGcDMi_TBpbCuumITekQitpAv0q_cpOwMVQqBL5DSjO3PwGb42gD9OHV3YdlibwzNWuE5Wt4PDUB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752" cy="9418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99701" id="Rectangle 18" o:spid="_x0000_s1026" alt="https://lh5.googleusercontent.com/IVzXF6JDtUra-eHojinqLV7hMWlyPlIwDnfZgJQEHjcUP7sWGqPXAOk4xsbQGcDMi_TBpbCuumITekQitpAv0q_cpOwMVQqBL5DSjO3PwGb42gD9OHV3YdlibwzNWuE5Wt4PDUBR" style="position:absolute;margin-left:12.6pt;margin-top:0;width:23.75pt;height:7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2QUAMAAGwGAAAOAAAAZHJzL2Uyb0RvYy54bWysVdtyozgQfd+q/QcV78SA5QuuOFO2MUmm&#10;nLEzuc3uy5QMApSAhCXZOJnaf9+WfBkn87K1uzxQklp09+lzujn/tK1KtKFSMcGHjn/mOYjyRKSM&#10;50Pn4T52+w5SmvCUlILTofNKlfPp4vffzpt6QANRiDKlEoETrgZNPXQKretBq6WSglZEnYmacjBm&#10;QlZEw1bmrVSSBrxXZSvwvG6rETKtpUioUnAa7YzOhfWfZTTR8yxTVKNy6EBu2r6lfS/Nu3VxTga5&#10;JHXBkn0a5F9kURHGIejRVUQ0QWvJfnFVsUQKJTJ9loiqJbKMJdRiADS+9wHNXUFqarFAcVR9LJP6&#10;/9wmXzYLiVgK3AFTnFTA0VeoGuF5SZE5S6lKoGCGGAXMlEXnLBcCrGtFZSK4pnwH5vrx7Vvc/Rzp&#10;B0lceiWeGV/NHnvFzVP5uiivm4hnf+afb6dXz8nDoqeeLleLb6P5C96q5e1lEt2w7/fjejlZr6vr&#10;e/pyy3Q92nir70k9b24eb1fjWSe6e563F83lEgd5FM6vHtt/pCVbNm9fntbTzpPGi+hh/NVw2kCu&#10;AO2uXkjDiqpnInlRiItJAcjoSNWAETAD5MORlKIpKEmhuL5x0Xrnw2wUeEPL5kakUCSy1sIyvs1k&#10;ZWIAl2hrhfV6FBbdapTAYdvze53AQQmYQuz324GNQAaHj2up9CUVFTKLoSMhO+ucbGZKm2TI4HDF&#10;xOIiZmVptVvydwdwcXcCoeFTYzNJWCn+CL1w2p/2sYuD7tTFXhS5o3iC3W4M6UXtaDKJ/L9MXB8P&#10;CpamlJswh7bw8T+T3b5Bd4I+NoYSJUuNO5OSkvlyUkq0IdCWsX32BTm51nqfhi0CYPkAyQ+wNw5C&#10;N+72ey6OcccNe17f9fxwHHY9HOIofg9pxjj975BQA0x2go5l6STpD9g8+/yKjQwqpmHwlawaOv3j&#10;JTIwCpzy1FKrCSt365NSmPR/lgLoPhBt9WokulP/UqSvIFcpQE4w+GBEw6IQ8s1BDYy7oaNWayKp&#10;g8prDpIPfYzNfLQb3OkFsJGnluWphfAEXA0d7aDdcqJ3M3VdS5YXEMm3heFiBG2SMSth00K7rPbN&#10;BSPNItmPXzMzT/f21s+fxMXfAAAA//8DAFBLAwQUAAYACAAAACEA+qOF6N4AAAAGAQAADwAAAGRy&#10;cy9kb3ducmV2LnhtbEyPQUvDQBCF70L/wzKCF7Ebo7UlZlOkIBYpFFPteZsdk9DsbJrdJvHfO57q&#10;cXgf732TLkfbiB47XztScD+NQCAVztRUKvjcvd4tQPigyejGESr4QQ/LbHKV6sS4gT6wz0MpuIR8&#10;ohVUIbSJlL6o0Go/dS0SZ9+uszrw2ZXSdHrgctvIOIqepNU18UKlW1xVWBzzs1UwFNt+v9u8ye3t&#10;fu3otD6t8q93pW6ux5dnEAHHcIHhT5/VIWOngzuT8aJREM9iJhXwQ5zO4zmIA1OPiweQWSr/62e/&#10;AAAA//8DAFBLAQItABQABgAIAAAAIQC2gziS/gAAAOEBAAATAAAAAAAAAAAAAAAAAAAAAABbQ29u&#10;dGVudF9UeXBlc10ueG1sUEsBAi0AFAAGAAgAAAAhADj9If/WAAAAlAEAAAsAAAAAAAAAAAAAAAAA&#10;LwEAAF9yZWxzLy5yZWxzUEsBAi0AFAAGAAgAAAAhAIDNLZBQAwAAbAYAAA4AAAAAAAAAAAAAAAAA&#10;LgIAAGRycy9lMm9Eb2MueG1sUEsBAi0AFAAGAAgAAAAhAPqjhejeAAAABgEAAA8AAAAAAAAAAAAA&#10;AAAAqgUAAGRycy9kb3ducmV2LnhtbFBLBQYAAAAABAAEAPMAAAC1BgAAAAA=&#10;" filled="f" stroked="f">
                      <o:lock v:ext="edit" aspectratio="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C75D7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Play</w:t>
            </w:r>
          </w:p>
          <w:p w14:paraId="78817100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</w:p>
          <w:p w14:paraId="18D8FA2C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Pause</w:t>
            </w:r>
          </w:p>
          <w:p w14:paraId="5702367C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</w:p>
          <w:p w14:paraId="0AF11E59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Stop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25F401" w14:textId="01B3FE48" w:rsidR="00A60E8D" w:rsidRPr="006135E3" w:rsidRDefault="003B7580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Users can start the read aloud on the first word 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they select 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using the</w:t>
            </w:r>
            <w:r w:rsidR="00A60E8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‘Play’ icon. Pause will pause the audio </w:t>
            </w:r>
            <w:r w:rsidR="00153A9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with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the sync’d highlighting</w:t>
            </w:r>
            <w:r w:rsidR="00153A9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staying visible.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</w:t>
            </w:r>
            <w:r w:rsidR="00153A9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S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top will stop the audio 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and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clear the highlighting.</w:t>
            </w:r>
          </w:p>
          <w:p w14:paraId="4E0EA2A1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587C5B" w14:textId="160EB562" w:rsidR="002A1BF5" w:rsidRPr="006135E3" w:rsidRDefault="002A1BF5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‘Select to Play’ g</w:t>
            </w:r>
            <w:r w:rsidR="00A60E8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ives the user full control over what text they’d like to read aloud.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This isn’t designed to be used as a full audio recording of the text. If you’d like to listen to the article, select the pink ear instead for a more natural reading experience.</w:t>
            </w:r>
          </w:p>
        </w:tc>
      </w:tr>
      <w:tr w:rsidR="006135E3" w:rsidRPr="003B7580" w14:paraId="5D9E38A6" w14:textId="77777777" w:rsidTr="006135E3">
        <w:trPr>
          <w:trHeight w:val="51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B309" w14:textId="77777777" w:rsidR="00E24C29" w:rsidRPr="006135E3" w:rsidRDefault="0012407C" w:rsidP="00707C17">
            <w:p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  <w:r w:rsidRPr="006135E3">
              <w:rPr>
                <w:rFonts w:ascii="Poppins Light" w:hAnsi="Poppins Light" w:cs="Poppins Light"/>
                <w:noProof/>
                <w:sz w:val="20"/>
                <w:szCs w:val="20"/>
              </w:rPr>
              <w:drawing>
                <wp:inline distT="0" distB="0" distL="0" distR="0" wp14:anchorId="44ED4302" wp14:editId="5D306D88">
                  <wp:extent cx="487680" cy="567055"/>
                  <wp:effectExtent l="0" t="0" r="762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58D0E" w14:textId="37B0C9B4" w:rsidR="00D90D95" w:rsidRPr="006135E3" w:rsidRDefault="00E24C29" w:rsidP="00D90D95">
            <w:pPr>
              <w:spacing w:after="0"/>
              <w:rPr>
                <w:rFonts w:ascii="Poppins Light" w:hAnsi="Poppins Light" w:cs="Poppins Light"/>
                <w:sz w:val="20"/>
                <w:szCs w:val="20"/>
              </w:rPr>
            </w:pPr>
            <w:r w:rsidRPr="006135E3">
              <w:rPr>
                <w:rFonts w:ascii="Poppins Light" w:hAnsi="Poppins Light" w:cs="Poppins Light"/>
                <w:sz w:val="20"/>
                <w:szCs w:val="20"/>
              </w:rPr>
              <w:t>Multiple Word Translation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0F96C" w14:textId="77777777" w:rsidR="00E24C29" w:rsidRPr="006135E3" w:rsidRDefault="00E24C29" w:rsidP="008668F5">
            <w:pPr>
              <w:spacing w:after="0"/>
              <w:rPr>
                <w:rFonts w:ascii="Poppins Light" w:hAnsi="Poppins Light" w:cs="Poppins Light"/>
                <w:sz w:val="20"/>
                <w:szCs w:val="20"/>
              </w:rPr>
            </w:pPr>
            <w:r w:rsidRPr="006135E3">
              <w:rPr>
                <w:rFonts w:ascii="Poppins Light" w:hAnsi="Poppins Light" w:cs="Poppins Light"/>
                <w:sz w:val="20"/>
                <w:szCs w:val="20"/>
              </w:rPr>
              <w:t xml:space="preserve">Allows single or multiple word selections to be translated into over 100 languages </w:t>
            </w:r>
            <w:r w:rsidR="008668F5" w:rsidRPr="006135E3">
              <w:rPr>
                <w:rFonts w:ascii="Poppins Light" w:hAnsi="Poppins Light" w:cs="Poppins Light"/>
                <w:sz w:val="20"/>
                <w:szCs w:val="20"/>
              </w:rPr>
              <w:t xml:space="preserve">with </w:t>
            </w:r>
            <w:r w:rsidRPr="006135E3">
              <w:rPr>
                <w:rFonts w:ascii="Poppins Light" w:hAnsi="Poppins Light" w:cs="Poppins Light"/>
                <w:sz w:val="20"/>
                <w:szCs w:val="20"/>
              </w:rPr>
              <w:t xml:space="preserve">read aloud </w:t>
            </w:r>
            <w:r w:rsidR="008668F5" w:rsidRPr="006135E3">
              <w:rPr>
                <w:rFonts w:ascii="Poppins Light" w:hAnsi="Poppins Light" w:cs="Poppins Light"/>
                <w:sz w:val="20"/>
                <w:szCs w:val="20"/>
              </w:rPr>
              <w:t>for nearly 30 languages.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D8BF0" w14:textId="77777777" w:rsidR="00E24C29" w:rsidRPr="006135E3" w:rsidRDefault="002A1BF5" w:rsidP="008668F5">
            <w:pPr>
              <w:spacing w:after="0"/>
              <w:rPr>
                <w:rFonts w:ascii="Poppins Light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Read and hear digital content in the learner’s preferred language to help with comprehension.</w:t>
            </w:r>
          </w:p>
        </w:tc>
      </w:tr>
      <w:tr w:rsidR="006135E3" w:rsidRPr="003B7580" w14:paraId="3AD1A4AD" w14:textId="77777777" w:rsidTr="006135E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F01691" w14:textId="77777777" w:rsidR="00A60E8D" w:rsidRPr="006135E3" w:rsidRDefault="0079214F" w:rsidP="00A60E8D">
            <w:pPr>
              <w:spacing w:after="0" w:line="240" w:lineRule="auto"/>
              <w:jc w:val="center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w:drawing>
                <wp:inline distT="0" distB="0" distL="0" distR="0" wp14:anchorId="25E6D106" wp14:editId="22EDAC1F">
                  <wp:extent cx="548640" cy="412750"/>
                  <wp:effectExtent l="0" t="0" r="381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ictionary v3 Feb 202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9E7F7C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Dictionary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8D847A" w14:textId="77F9FC8B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Look up the dictionary definition of any word with the option to have the definition read aloud. Multiple definitions are given to provide context.</w:t>
            </w:r>
            <w:r w:rsidR="0049137A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Be aware that this definition is not set at a specific reading level. For learners reading at a level lower than </w:t>
            </w:r>
            <w:proofErr w:type="gramStart"/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Gold</w:t>
            </w:r>
            <w:proofErr w:type="gramEnd"/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level, press the play button next to the definition to hear it.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1FFA49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Helps to improve comprehension and build vocabulary.</w:t>
            </w:r>
          </w:p>
        </w:tc>
      </w:tr>
      <w:tr w:rsidR="006135E3" w:rsidRPr="003B7580" w14:paraId="471C48CB" w14:textId="77777777" w:rsidTr="006135E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A758BE" w14:textId="77777777" w:rsidR="00A60E8D" w:rsidRPr="006135E3" w:rsidRDefault="00AC1020" w:rsidP="00A60E8D">
            <w:pPr>
              <w:spacing w:after="0" w:line="240" w:lineRule="auto"/>
              <w:jc w:val="center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w:lastRenderedPageBreak/>
              <w:drawing>
                <wp:inline distT="0" distB="0" distL="0" distR="0" wp14:anchorId="12F0EC0B" wp14:editId="3F9C201D">
                  <wp:extent cx="488841" cy="468186"/>
                  <wp:effectExtent l="0" t="0" r="6985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Dict Feb 202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41" cy="468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0426FA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Picture Dictionary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57EFE7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Look up the meaning of any word and see the dictionary definition in the form of an expressive illustration.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9B5BC4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This visual feature provid</w:t>
            </w:r>
            <w:r w:rsidR="004E662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es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an alternative </w:t>
            </w:r>
            <w:r w:rsidR="004E662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image 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format</w:t>
            </w:r>
            <w:r w:rsidR="002A1BF5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to define a word. 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Helping to </w:t>
            </w:r>
            <w:r w:rsidR="002A1BF5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build vocabulary, 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support fluency and </w:t>
            </w:r>
            <w:r w:rsidR="004E662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comprehension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.</w:t>
            </w:r>
          </w:p>
        </w:tc>
      </w:tr>
      <w:tr w:rsidR="006135E3" w:rsidRPr="003B7580" w14:paraId="0DEB5842" w14:textId="77777777" w:rsidTr="006135E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15E60" w14:textId="77777777" w:rsidR="00A60E8D" w:rsidRPr="006135E3" w:rsidRDefault="00AC1020" w:rsidP="00A60E8D">
            <w:pPr>
              <w:spacing w:after="0" w:line="240" w:lineRule="auto"/>
              <w:jc w:val="center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w:drawing>
                <wp:inline distT="0" distB="0" distL="0" distR="0" wp14:anchorId="6388C243" wp14:editId="10917A5B">
                  <wp:extent cx="472440" cy="431800"/>
                  <wp:effectExtent l="0" t="0" r="381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creen Masking v3 Feb-202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2E5F6B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Screen Mask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0F5DD7" w14:textId="7FDDC321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A tint overlay for the whole screen, with a focal reading pane. Can be </w:t>
            </w:r>
            <w:proofErr w:type="spellStart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customi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s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ed</w:t>
            </w:r>
            <w:proofErr w:type="spellEnd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by </w:t>
            </w:r>
            <w:proofErr w:type="spellStart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colo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u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r</w:t>
            </w:r>
            <w:proofErr w:type="spellEnd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, size and opacity.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8FF65E" w14:textId="7993C524" w:rsidR="00A60E8D" w:rsidRPr="006135E3" w:rsidRDefault="002A1BF5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Used by learners to focus on a specific section of the screen and can also be used to </w:t>
            </w:r>
            <w:r w:rsidR="00A60E8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reduce screen glar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e</w:t>
            </w:r>
            <w:r w:rsidR="00A60E8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.  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B</w:t>
            </w:r>
            <w:r w:rsidR="00A60E8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enefits those with 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cognitive load difficulties and or </w:t>
            </w:r>
            <w:proofErr w:type="spellStart"/>
            <w:r w:rsidR="00A60E8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colo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u</w:t>
            </w:r>
            <w:r w:rsidR="00A60E8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r</w:t>
            </w:r>
            <w:proofErr w:type="spellEnd"/>
            <w:r w:rsidR="00A60E8D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or light sensitivity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.</w:t>
            </w:r>
          </w:p>
        </w:tc>
      </w:tr>
      <w:tr w:rsidR="006135E3" w:rsidRPr="003B7580" w14:paraId="0B28C26A" w14:textId="77777777" w:rsidTr="006135E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A582DE" w14:textId="77777777" w:rsidR="00A60E8D" w:rsidRPr="006135E3" w:rsidRDefault="00AC1020" w:rsidP="00DB1931">
            <w:pPr>
              <w:spacing w:after="0" w:line="240" w:lineRule="auto"/>
              <w:jc w:val="center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w:drawing>
                <wp:inline distT="0" distB="0" distL="0" distR="0" wp14:anchorId="380FABC2" wp14:editId="4C3CFBE1">
                  <wp:extent cx="422910" cy="42291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icker v3 Feb 202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9A3C8B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Text Magnifier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115552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Magnifies text and reads it out loud.  The magnified text is displayed with synchronous highlighting in a single line at the top of the screen</w:t>
            </w:r>
            <w:r w:rsidR="0049137A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in five different selectable</w:t>
            </w:r>
            <w:r w:rsidR="002A1BF5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font sizes.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0306CD" w14:textId="77777777" w:rsidR="00A60E8D" w:rsidRPr="006135E3" w:rsidRDefault="002A1BF5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Supports learners with mild to lower vision challenges. It is not a feature for learners with no vision.</w:t>
            </w:r>
          </w:p>
        </w:tc>
      </w:tr>
      <w:tr w:rsidR="006135E3" w:rsidRPr="003B7580" w14:paraId="2C6A0048" w14:textId="77777777" w:rsidTr="006135E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CA061E" w14:textId="77777777" w:rsidR="00A60E8D" w:rsidRPr="006135E3" w:rsidRDefault="00AC1020" w:rsidP="00A60E8D">
            <w:pPr>
              <w:spacing w:after="0" w:line="240" w:lineRule="auto"/>
              <w:jc w:val="center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noProof/>
                <w:sz w:val="20"/>
                <w:szCs w:val="20"/>
              </w:rPr>
              <w:drawing>
                <wp:inline distT="0" distB="0" distL="0" distR="0" wp14:anchorId="7C903269" wp14:editId="42EAD4D0">
                  <wp:extent cx="466090" cy="4794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ettings v3 Feb-202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595596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Settings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35272C" w14:textId="3A3392DF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proofErr w:type="spellStart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Customi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s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e</w:t>
            </w:r>
            <w:proofErr w:type="spellEnd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the </w:t>
            </w:r>
            <w:proofErr w:type="spellStart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colo</w:t>
            </w:r>
            <w:r w:rsidR="006135E3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u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rs</w:t>
            </w:r>
            <w:proofErr w:type="spellEnd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, voice speed, </w:t>
            </w:r>
            <w:r w:rsidR="0049137A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S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creen </w:t>
            </w:r>
            <w:r w:rsidR="0049137A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M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ask</w:t>
            </w:r>
            <w:r w:rsidR="0049137A"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ing</w:t>
            </w: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options, text size when magnified, language to translate to and more.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2C87FF" w14:textId="77777777" w:rsidR="00A60E8D" w:rsidRPr="006135E3" w:rsidRDefault="00A60E8D" w:rsidP="00A60E8D">
            <w:pPr>
              <w:spacing w:after="0" w:line="240" w:lineRule="auto"/>
              <w:rPr>
                <w:rFonts w:ascii="Poppins Light" w:eastAsia="Times New Roman" w:hAnsi="Poppins Light" w:cs="Poppins Light"/>
                <w:sz w:val="20"/>
                <w:szCs w:val="20"/>
              </w:rPr>
            </w:pPr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Tailoring the settings to individual needs and </w:t>
            </w:r>
            <w:proofErr w:type="gramStart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>preferences, because</w:t>
            </w:r>
            <w:proofErr w:type="gramEnd"/>
            <w:r w:rsidRPr="006135E3">
              <w:rPr>
                <w:rFonts w:ascii="Poppins Light" w:eastAsia="Times New Roman" w:hAnsi="Poppins Light" w:cs="Poppins Light"/>
                <w:sz w:val="20"/>
                <w:szCs w:val="20"/>
              </w:rPr>
              <w:t xml:space="preserve"> we’re all different.</w:t>
            </w:r>
          </w:p>
        </w:tc>
      </w:tr>
    </w:tbl>
    <w:p w14:paraId="79998EF0" w14:textId="77777777" w:rsidR="00A60E8D" w:rsidRPr="00A60E8D" w:rsidRDefault="00A60E8D" w:rsidP="0049137A">
      <w:pPr>
        <w:spacing w:after="240" w:line="240" w:lineRule="auto"/>
        <w:rPr>
          <w:rFonts w:ascii="Open Sans" w:eastAsia="Times New Roman" w:hAnsi="Open Sans" w:cs="Open Sans"/>
          <w:sz w:val="20"/>
          <w:szCs w:val="20"/>
        </w:rPr>
      </w:pPr>
      <w:r w:rsidRPr="00A60E8D">
        <w:rPr>
          <w:rFonts w:ascii="Open Sans" w:eastAsia="Times New Roman" w:hAnsi="Open Sans" w:cs="Open Sans"/>
          <w:sz w:val="20"/>
          <w:szCs w:val="20"/>
        </w:rPr>
        <w:br/>
      </w:r>
    </w:p>
    <w:p w14:paraId="130D83A7" w14:textId="77777777" w:rsidR="00A60E8D" w:rsidRPr="00A60E8D" w:rsidRDefault="00A60E8D" w:rsidP="00A60E8D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088057E4" w14:textId="77777777" w:rsidR="00C72E11" w:rsidRPr="003B7580" w:rsidRDefault="00C72E11">
      <w:pPr>
        <w:rPr>
          <w:rFonts w:ascii="Open Sans" w:hAnsi="Open Sans" w:cs="Open Sans"/>
          <w:sz w:val="20"/>
          <w:szCs w:val="20"/>
        </w:rPr>
      </w:pPr>
    </w:p>
    <w:sectPr w:rsidR="00C72E11" w:rsidRPr="003B758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59DD" w14:textId="77777777" w:rsidR="00B6644E" w:rsidRDefault="00B6644E" w:rsidP="00A60E8D">
      <w:pPr>
        <w:spacing w:after="0" w:line="240" w:lineRule="auto"/>
      </w:pPr>
      <w:r>
        <w:separator/>
      </w:r>
    </w:p>
  </w:endnote>
  <w:endnote w:type="continuationSeparator" w:id="0">
    <w:p w14:paraId="161C2C8B" w14:textId="77777777" w:rsidR="00B6644E" w:rsidRDefault="00B6644E" w:rsidP="00A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altName w:val="Poppins Light"/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1BEE" w14:textId="4CB554A6" w:rsidR="00DD4B36" w:rsidRPr="006135E3" w:rsidRDefault="006135E3" w:rsidP="006135E3">
    <w:pPr>
      <w:pStyle w:val="Footer"/>
      <w:jc w:val="center"/>
      <w:rPr>
        <w:i/>
        <w:iCs/>
      </w:rPr>
    </w:pPr>
    <w:r w:rsidRPr="006135E3">
      <w:rPr>
        <w:i/>
        <w:iCs/>
        <w:sz w:val="18"/>
        <w:szCs w:val="18"/>
      </w:rPr>
      <w:t>www.myrockerbox.com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80F1" w14:textId="77777777" w:rsidR="00B6644E" w:rsidRDefault="00B6644E" w:rsidP="00A60E8D">
      <w:pPr>
        <w:spacing w:after="0" w:line="240" w:lineRule="auto"/>
      </w:pPr>
      <w:r>
        <w:separator/>
      </w:r>
    </w:p>
  </w:footnote>
  <w:footnote w:type="continuationSeparator" w:id="0">
    <w:p w14:paraId="68EA2D44" w14:textId="77777777" w:rsidR="00B6644E" w:rsidRDefault="00B6644E" w:rsidP="00A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48F" w14:textId="0CA3FFAD" w:rsidR="00A60E8D" w:rsidRDefault="006135E3" w:rsidP="006135E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64259" wp14:editId="408DC49A">
          <wp:simplePos x="0" y="0"/>
          <wp:positionH relativeFrom="column">
            <wp:posOffset>-60960</wp:posOffset>
          </wp:positionH>
          <wp:positionV relativeFrom="paragraph">
            <wp:posOffset>249897</wp:posOffset>
          </wp:positionV>
          <wp:extent cx="1435735" cy="283845"/>
          <wp:effectExtent l="0" t="0" r="0" b="190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exthelp_Master_Logo_RGB clear Mar-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559F9F" wp14:editId="387A5D9B">
          <wp:extent cx="1523119" cy="536331"/>
          <wp:effectExtent l="0" t="0" r="1270" b="0"/>
          <wp:docPr id="5" name="Picture 5" descr="A logo of a rockbox ne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of a rockbox new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62" b="31325"/>
                  <a:stretch/>
                </pic:blipFill>
                <pic:spPr bwMode="auto">
                  <a:xfrm>
                    <a:off x="0" y="0"/>
                    <a:ext cx="1524000" cy="5366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D4"/>
    <w:rsid w:val="000476D6"/>
    <w:rsid w:val="00096397"/>
    <w:rsid w:val="000F02D3"/>
    <w:rsid w:val="0012407C"/>
    <w:rsid w:val="00153A9D"/>
    <w:rsid w:val="001744CD"/>
    <w:rsid w:val="001B5AF7"/>
    <w:rsid w:val="002A1BF5"/>
    <w:rsid w:val="002B4895"/>
    <w:rsid w:val="00305F17"/>
    <w:rsid w:val="00350D8C"/>
    <w:rsid w:val="003B7580"/>
    <w:rsid w:val="0049137A"/>
    <w:rsid w:val="004E6623"/>
    <w:rsid w:val="00593C8F"/>
    <w:rsid w:val="006135E3"/>
    <w:rsid w:val="00707C17"/>
    <w:rsid w:val="0079214F"/>
    <w:rsid w:val="008668F5"/>
    <w:rsid w:val="00882CFA"/>
    <w:rsid w:val="00911938"/>
    <w:rsid w:val="0094162C"/>
    <w:rsid w:val="00977C8C"/>
    <w:rsid w:val="00A60E8D"/>
    <w:rsid w:val="00AC1020"/>
    <w:rsid w:val="00AD3338"/>
    <w:rsid w:val="00B6644E"/>
    <w:rsid w:val="00B76AFA"/>
    <w:rsid w:val="00BC2903"/>
    <w:rsid w:val="00C318F4"/>
    <w:rsid w:val="00C72E11"/>
    <w:rsid w:val="00D90D95"/>
    <w:rsid w:val="00DB1931"/>
    <w:rsid w:val="00DD4B36"/>
    <w:rsid w:val="00DF5593"/>
    <w:rsid w:val="00E24C29"/>
    <w:rsid w:val="00E613DA"/>
    <w:rsid w:val="00E95616"/>
    <w:rsid w:val="00F10398"/>
    <w:rsid w:val="00F14A5E"/>
    <w:rsid w:val="00F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4AA06"/>
  <w15:chartTrackingRefBased/>
  <w15:docId w15:val="{AF4448F7-7EDC-44F5-9DE0-8E414CD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8D"/>
  </w:style>
  <w:style w:type="paragraph" w:styleId="Footer">
    <w:name w:val="footer"/>
    <w:basedOn w:val="Normal"/>
    <w:link w:val="FooterChar"/>
    <w:uiPriority w:val="99"/>
    <w:unhideWhenUsed/>
    <w:rsid w:val="00A6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Ramsdell</dc:creator>
  <cp:keywords/>
  <dc:description/>
  <cp:lastModifiedBy>Kayleigh Lang</cp:lastModifiedBy>
  <cp:revision>2</cp:revision>
  <cp:lastPrinted>2021-09-15T22:05:00Z</cp:lastPrinted>
  <dcterms:created xsi:type="dcterms:W3CDTF">2023-08-29T14:41:00Z</dcterms:created>
  <dcterms:modified xsi:type="dcterms:W3CDTF">2023-08-29T14:41:00Z</dcterms:modified>
</cp:coreProperties>
</file>